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C" w:rsidRPr="0078786C" w:rsidRDefault="00267A6D" w:rsidP="00116930">
      <w:pPr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b/>
          <w:sz w:val="34"/>
          <w:szCs w:val="34"/>
          <w:u w:val="single"/>
        </w:rPr>
      </w:pPr>
      <w:r w:rsidRPr="0078786C">
        <w:rPr>
          <w:rFonts w:ascii="Times New Roman" w:eastAsia="標楷體" w:hAnsi="Times New Roman" w:cs="Times New Roman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5259307</wp:posOffset>
                </wp:positionH>
                <wp:positionV relativeFrom="paragraph">
                  <wp:posOffset>-455865</wp:posOffset>
                </wp:positionV>
                <wp:extent cx="1367112" cy="916305"/>
                <wp:effectExtent l="0" t="0" r="508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12" cy="91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A6D" w:rsidRPr="00E54D6E" w:rsidRDefault="00267A6D" w:rsidP="00267A6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267A6D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般</w:t>
                            </w:r>
                            <w:r w:rsidR="00343863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輔導</w:t>
                            </w:r>
                          </w:p>
                          <w:p w:rsidR="00267A6D" w:rsidRPr="00267A6D" w:rsidRDefault="00267A6D" w:rsidP="00267A6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267A6D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專</w:t>
                            </w: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案</w:t>
                            </w:r>
                            <w:r w:rsidR="00343863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輔導</w:t>
                            </w:r>
                          </w:p>
                          <w:p w:rsidR="00267A6D" w:rsidRPr="00267A6D" w:rsidRDefault="00267A6D" w:rsidP="00E54D6E">
                            <w:pPr>
                              <w:snapToGrid w:val="0"/>
                              <w:spacing w:line="240" w:lineRule="atLeast"/>
                              <w:ind w:left="224" w:hangingChars="112" w:hanging="22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267A6D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移</w:t>
                            </w: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工</w:t>
                            </w:r>
                            <w:proofErr w:type="gramEnd"/>
                            <w:r w:rsidR="00FE2172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51</w:t>
                            </w:r>
                            <w:r w:rsidRPr="00267A6D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人以上</w:t>
                            </w:r>
                            <w:r w:rsidR="00563AE8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大企業</w:t>
                            </w:r>
                            <w:r w:rsidR="00343863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</w:rPr>
                              <w:t>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4.1pt;margin-top:-35.9pt;width:107.65pt;height: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" fillcolor="white [3201]" stroked="f" strokeweight=".5pt">
                <v:textbox>
                  <w:txbxContent>
                    <w:p w:rsidR="00267A6D" w:rsidRPr="00E54D6E" w:rsidRDefault="00267A6D" w:rsidP="00267A6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□</w:t>
                      </w:r>
                      <w:r w:rsidRPr="00267A6D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一</w:t>
                      </w: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般</w:t>
                      </w:r>
                      <w:r w:rsidR="00343863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輔導</w:t>
                      </w:r>
                    </w:p>
                    <w:p w:rsidR="00267A6D" w:rsidRPr="00267A6D" w:rsidRDefault="00267A6D" w:rsidP="00267A6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□</w:t>
                      </w:r>
                      <w:r w:rsidRPr="00267A6D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專</w:t>
                      </w: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案</w:t>
                      </w:r>
                      <w:r w:rsidR="00343863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輔導</w:t>
                      </w:r>
                    </w:p>
                    <w:p w:rsidR="00267A6D" w:rsidRPr="00267A6D" w:rsidRDefault="00267A6D" w:rsidP="00E54D6E">
                      <w:pPr>
                        <w:snapToGrid w:val="0"/>
                        <w:spacing w:line="240" w:lineRule="atLeast"/>
                        <w:ind w:left="224" w:hangingChars="112" w:hanging="22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□</w:t>
                      </w:r>
                      <w:proofErr w:type="gramStart"/>
                      <w:r w:rsidRPr="00267A6D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移</w:t>
                      </w: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工</w:t>
                      </w:r>
                      <w:proofErr w:type="gramEnd"/>
                      <w:r w:rsidR="00FE2172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51</w:t>
                      </w:r>
                      <w:r w:rsidRPr="00267A6D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人以上</w:t>
                      </w:r>
                      <w:r w:rsidR="00563AE8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大企業</w:t>
                      </w:r>
                      <w:r w:rsidR="00343863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</w:rPr>
                        <w:t>輔導</w:t>
                      </w:r>
                    </w:p>
                  </w:txbxContent>
                </v:textbox>
              </v:shape>
            </w:pict>
          </mc:Fallback>
        </mc:AlternateContent>
      </w:r>
      <w:r w:rsidR="00847FBB" w:rsidRPr="00847FBB">
        <w:rPr>
          <w:rFonts w:ascii="Times New Roman" w:eastAsia="標楷體" w:hAnsi="Times New Roman" w:cs="Times New Roman" w:hint="eastAsia"/>
          <w:b/>
          <w:sz w:val="34"/>
          <w:szCs w:val="34"/>
          <w:u w:val="single"/>
        </w:rPr>
        <w:t>勞動部職業安全衛生署</w:t>
      </w:r>
      <w:r w:rsidR="00847FBB" w:rsidRPr="00847FBB">
        <w:rPr>
          <w:rFonts w:ascii="Times New Roman" w:eastAsia="標楷體" w:hAnsi="Times New Roman" w:cs="Times New Roman" w:hint="eastAsia"/>
          <w:b/>
          <w:sz w:val="34"/>
          <w:szCs w:val="34"/>
          <w:u w:val="single"/>
        </w:rPr>
        <w:t>(</w:t>
      </w:r>
      <w:r w:rsidR="00847FBB" w:rsidRPr="00847FBB">
        <w:rPr>
          <w:rFonts w:ascii="Times New Roman" w:eastAsia="標楷體" w:hAnsi="Times New Roman" w:cs="Times New Roman" w:hint="eastAsia"/>
          <w:b/>
          <w:sz w:val="34"/>
          <w:szCs w:val="34"/>
          <w:u w:val="single"/>
        </w:rPr>
        <w:t>中區職業安全衛生中心</w:t>
      </w:r>
      <w:r w:rsidR="00847FBB" w:rsidRPr="00847FBB">
        <w:rPr>
          <w:rFonts w:ascii="Times New Roman" w:eastAsia="標楷體" w:hAnsi="Times New Roman" w:cs="Times New Roman" w:hint="eastAsia"/>
          <w:b/>
          <w:sz w:val="34"/>
          <w:szCs w:val="34"/>
          <w:u w:val="single"/>
        </w:rPr>
        <w:t>)</w:t>
      </w:r>
    </w:p>
    <w:p w:rsidR="0071778C" w:rsidRPr="0078786C" w:rsidRDefault="00267A6D" w:rsidP="001B397F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HK"/>
        </w:rPr>
      </w:pP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</w:rPr>
        <w:t>COVID-19(</w:t>
      </w: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  <w:lang w:eastAsia="zh-HK"/>
        </w:rPr>
        <w:t>武漢肺炎</w:t>
      </w: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  <w:lang w:eastAsia="zh-HK"/>
        </w:rPr>
        <w:t>)</w:t>
      </w: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</w:rPr>
        <w:t>職場防疫措施輔導</w:t>
      </w: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  <w:lang w:eastAsia="zh-HK"/>
        </w:rPr>
        <w:t>查核</w:t>
      </w:r>
      <w:r w:rsidRPr="0078786C">
        <w:rPr>
          <w:rFonts w:ascii="Times New Roman" w:eastAsia="標楷體" w:hAnsi="Times New Roman" w:cs="Times New Roman"/>
          <w:b/>
          <w:kern w:val="0"/>
          <w:sz w:val="34"/>
          <w:szCs w:val="34"/>
        </w:rPr>
        <w:t>表</w:t>
      </w:r>
    </w:p>
    <w:p w:rsidR="000D221C" w:rsidRPr="0078786C" w:rsidRDefault="000D221C" w:rsidP="000D221C">
      <w:pPr>
        <w:snapToGrid w:val="0"/>
        <w:spacing w:afterLines="50" w:after="180" w:line="240" w:lineRule="atLeast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8786C">
        <w:rPr>
          <w:rFonts w:ascii="Times New Roman" w:eastAsia="標楷體" w:hAnsi="Times New Roman" w:cs="Times New Roman"/>
          <w:sz w:val="26"/>
          <w:szCs w:val="26"/>
        </w:rPr>
        <w:t>事業單位名稱：</w:t>
      </w:r>
      <w:r w:rsidRPr="0078786C">
        <w:rPr>
          <w:rFonts w:ascii="Times New Roman" w:eastAsia="標楷體" w:hAnsi="Times New Roman" w:cs="Times New Roman"/>
          <w:sz w:val="26"/>
          <w:szCs w:val="26"/>
        </w:rPr>
        <w:t>_______</w:t>
      </w:r>
      <w:r w:rsidR="00267A6D" w:rsidRPr="0078786C">
        <w:rPr>
          <w:rFonts w:ascii="Times New Roman" w:eastAsia="標楷體" w:hAnsi="Times New Roman" w:cs="Times New Roman"/>
          <w:sz w:val="26"/>
          <w:szCs w:val="26"/>
        </w:rPr>
        <w:t>___</w:t>
      </w:r>
      <w:r w:rsidRPr="0078786C">
        <w:rPr>
          <w:rFonts w:ascii="Times New Roman" w:eastAsia="標楷體" w:hAnsi="Times New Roman" w:cs="Times New Roman"/>
          <w:sz w:val="26"/>
          <w:szCs w:val="26"/>
        </w:rPr>
        <w:t>___</w:t>
      </w:r>
      <w:r w:rsidR="0078786C">
        <w:rPr>
          <w:rFonts w:ascii="Times New Roman" w:eastAsia="標楷體" w:hAnsi="Times New Roman" w:cs="Times New Roman" w:hint="eastAsia"/>
          <w:sz w:val="26"/>
          <w:szCs w:val="26"/>
        </w:rPr>
        <w:t>__</w:t>
      </w:r>
      <w:r w:rsidRPr="0078786C">
        <w:rPr>
          <w:rFonts w:ascii="Times New Roman" w:eastAsia="標楷體" w:hAnsi="Times New Roman" w:cs="Times New Roman"/>
          <w:sz w:val="26"/>
          <w:szCs w:val="26"/>
        </w:rPr>
        <w:t>_</w:t>
      </w:r>
      <w:r w:rsidR="00632272" w:rsidRPr="0078786C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67A6D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檢查</w:t>
      </w:r>
      <w:r w:rsidR="00632272" w:rsidRPr="0078786C">
        <w:rPr>
          <w:rFonts w:ascii="Times New Roman" w:eastAsia="標楷體" w:hAnsi="Times New Roman" w:cs="Times New Roman"/>
          <w:sz w:val="26"/>
          <w:szCs w:val="26"/>
        </w:rPr>
        <w:t>地址：</w:t>
      </w:r>
      <w:r w:rsidR="00267A6D" w:rsidRPr="0078786C">
        <w:rPr>
          <w:rFonts w:ascii="Times New Roman" w:eastAsia="標楷體" w:hAnsi="Times New Roman" w:cs="Times New Roman"/>
          <w:sz w:val="26"/>
          <w:szCs w:val="26"/>
        </w:rPr>
        <w:t>___</w:t>
      </w:r>
      <w:r w:rsidR="00632272" w:rsidRPr="0078786C">
        <w:rPr>
          <w:rFonts w:ascii="Times New Roman" w:eastAsia="標楷體" w:hAnsi="Times New Roman" w:cs="Times New Roman"/>
          <w:sz w:val="26"/>
          <w:szCs w:val="26"/>
        </w:rPr>
        <w:t>_______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________</w:t>
      </w:r>
      <w:r w:rsidR="00632272" w:rsidRPr="0078786C">
        <w:rPr>
          <w:rFonts w:ascii="Times New Roman" w:eastAsia="標楷體" w:hAnsi="Times New Roman" w:cs="Times New Roman"/>
          <w:sz w:val="26"/>
          <w:szCs w:val="26"/>
        </w:rPr>
        <w:t>_____</w:t>
      </w:r>
      <w:r w:rsidR="0078786C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9032FC" w:rsidRP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260DD" w:rsidRPr="0078786C" w:rsidRDefault="00267A6D" w:rsidP="00267A6D">
      <w:pPr>
        <w:snapToGrid w:val="0"/>
        <w:spacing w:afterLines="50" w:after="180" w:line="260" w:lineRule="exact"/>
        <w:rPr>
          <w:rFonts w:ascii="Times New Roman" w:eastAsia="標楷體" w:hAnsi="Times New Roman" w:cs="Times New Roman"/>
          <w:sz w:val="26"/>
          <w:szCs w:val="26"/>
        </w:rPr>
      </w:pPr>
      <w:r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行業別：</w:t>
      </w:r>
      <w:r w:rsidRPr="0078786C">
        <w:rPr>
          <w:rFonts w:ascii="Times New Roman" w:eastAsia="標楷體" w:hAnsi="Times New Roman" w:cs="Times New Roman"/>
          <w:sz w:val="26"/>
          <w:szCs w:val="26"/>
        </w:rPr>
        <w:t>_____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</w:t>
      </w:r>
      <w:r w:rsidRPr="0078786C">
        <w:rPr>
          <w:rFonts w:ascii="Times New Roman" w:eastAsia="標楷體" w:hAnsi="Times New Roman" w:cs="Times New Roman"/>
          <w:sz w:val="26"/>
          <w:szCs w:val="26"/>
        </w:rPr>
        <w:t>__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___</w:t>
      </w:r>
      <w:r w:rsidRP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="000D221C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總勞工人數：</w:t>
      </w:r>
      <w:r w:rsidRPr="0078786C">
        <w:rPr>
          <w:rFonts w:ascii="Times New Roman" w:eastAsia="標楷體" w:hAnsi="Times New Roman" w:cs="Times New Roman"/>
          <w:sz w:val="26"/>
          <w:szCs w:val="26"/>
        </w:rPr>
        <w:t xml:space="preserve">______ 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D221C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移工人數：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_____</w:t>
      </w:r>
      <w:r w:rsidR="00563AE8">
        <w:rPr>
          <w:rFonts w:ascii="Times New Roman" w:eastAsia="標楷體" w:hAnsi="Times New Roman" w:cs="Times New Roman" w:hint="eastAsia"/>
          <w:sz w:val="26"/>
          <w:szCs w:val="26"/>
        </w:rPr>
        <w:t>__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</w:t>
      </w:r>
      <w:r w:rsidR="0078786C" w:rsidRPr="0078786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260DD" w:rsidRPr="0078786C" w:rsidRDefault="009032FC" w:rsidP="00563AE8">
      <w:pPr>
        <w:snapToGrid w:val="0"/>
        <w:spacing w:afterLines="50" w:after="180" w:line="260" w:lineRule="exact"/>
        <w:ind w:rightChars="-43" w:right="-103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78786C">
        <w:rPr>
          <w:rFonts w:ascii="Times New Roman" w:eastAsia="標楷體" w:hAnsi="Times New Roman" w:cs="Times New Roman"/>
          <w:sz w:val="26"/>
          <w:szCs w:val="26"/>
        </w:rPr>
        <w:t>移工廠住分離：</w:t>
      </w:r>
      <w:r w:rsidRPr="00343863">
        <w:rPr>
          <w:rFonts w:ascii="標楷體" w:eastAsia="標楷體" w:hAnsi="標楷體" w:cs="Times New Roman"/>
          <w:sz w:val="26"/>
          <w:szCs w:val="26"/>
        </w:rPr>
        <w:t>□</w:t>
      </w:r>
      <w:proofErr w:type="gramStart"/>
      <w:r w:rsidRPr="00343863">
        <w:rPr>
          <w:rFonts w:ascii="標楷體" w:eastAsia="標楷體" w:hAnsi="標楷體" w:cs="Times New Roman"/>
          <w:sz w:val="26"/>
          <w:szCs w:val="26"/>
        </w:rPr>
        <w:t>是□否</w:t>
      </w:r>
      <w:proofErr w:type="gramEnd"/>
      <w:r w:rsidRPr="00343863">
        <w:rPr>
          <w:rFonts w:ascii="標楷體" w:eastAsia="標楷體" w:hAnsi="標楷體" w:cs="Times New Roman"/>
          <w:sz w:val="26"/>
          <w:szCs w:val="26"/>
        </w:rPr>
        <w:t>□未</w:t>
      </w:r>
      <w:proofErr w:type="gramStart"/>
      <w:r w:rsidRPr="00343863">
        <w:rPr>
          <w:rFonts w:ascii="標楷體" w:eastAsia="標楷體" w:hAnsi="標楷體" w:cs="Times New Roman"/>
          <w:sz w:val="26"/>
          <w:szCs w:val="26"/>
        </w:rPr>
        <w:t>聘僱移工</w:t>
      </w:r>
      <w:proofErr w:type="gramEnd"/>
      <w:r w:rsidR="003260DD" w:rsidRPr="0078786C">
        <w:rPr>
          <w:rFonts w:ascii="Times New Roman" w:eastAsia="標楷體" w:hAnsi="Times New Roman" w:cs="Times New Roman"/>
          <w:sz w:val="26"/>
          <w:szCs w:val="26"/>
        </w:rPr>
        <w:t xml:space="preserve">        </w:t>
      </w:r>
      <w:r w:rsidR="00563A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260DD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輔導日期：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</w:t>
      </w:r>
      <w:r w:rsidR="0078786C">
        <w:rPr>
          <w:rFonts w:ascii="Times New Roman" w:eastAsia="標楷體" w:hAnsi="Times New Roman" w:cs="Times New Roman"/>
          <w:sz w:val="26"/>
          <w:szCs w:val="26"/>
        </w:rPr>
        <w:t>_</w:t>
      </w:r>
      <w:r w:rsidR="003260DD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年</w:t>
      </w:r>
      <w:r w:rsidR="0078786C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__</w:t>
      </w:r>
      <w:r w:rsidR="003260DD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月</w:t>
      </w:r>
      <w:r w:rsidR="0078786C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3260DD" w:rsidRPr="0078786C">
        <w:rPr>
          <w:rFonts w:ascii="Times New Roman" w:eastAsia="標楷體" w:hAnsi="Times New Roman" w:cs="Times New Roman"/>
          <w:sz w:val="26"/>
          <w:szCs w:val="26"/>
        </w:rPr>
        <w:t>_</w:t>
      </w:r>
      <w:r w:rsidR="00563AE8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3260DD" w:rsidRPr="0078786C">
        <w:rPr>
          <w:rFonts w:ascii="Times New Roman" w:eastAsia="標楷體" w:hAnsi="Times New Roman" w:cs="Times New Roman"/>
          <w:sz w:val="26"/>
          <w:szCs w:val="26"/>
          <w:lang w:eastAsia="zh-HK"/>
        </w:rPr>
        <w:t>日</w:t>
      </w:r>
    </w:p>
    <w:tbl>
      <w:tblPr>
        <w:tblStyle w:val="a3"/>
        <w:tblW w:w="9961" w:type="dxa"/>
        <w:tblInd w:w="-5" w:type="dxa"/>
        <w:tblLook w:val="04A0" w:firstRow="1" w:lastRow="0" w:firstColumn="1" w:lastColumn="0" w:noHBand="0" w:noVBand="1"/>
      </w:tblPr>
      <w:tblGrid>
        <w:gridCol w:w="2160"/>
        <w:gridCol w:w="2049"/>
        <w:gridCol w:w="5752"/>
      </w:tblGrid>
      <w:tr w:rsidR="00042815" w:rsidRPr="0078786C" w:rsidTr="0078786C">
        <w:trPr>
          <w:trHeight w:val="577"/>
        </w:trPr>
        <w:tc>
          <w:tcPr>
            <w:tcW w:w="2160" w:type="dxa"/>
            <w:vAlign w:val="center"/>
          </w:tcPr>
          <w:p w:rsidR="00042815" w:rsidRPr="0078786C" w:rsidRDefault="00042815" w:rsidP="007878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7801" w:type="dxa"/>
            <w:gridSpan w:val="2"/>
            <w:vAlign w:val="center"/>
          </w:tcPr>
          <w:p w:rsidR="00042815" w:rsidRPr="0078786C" w:rsidRDefault="00042815" w:rsidP="007878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查</w:t>
            </w:r>
            <w:r w:rsidR="00A42623" w:rsidRPr="0078786C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核</w:t>
            </w:r>
            <w:r w:rsidRPr="007878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內容</w:t>
            </w:r>
          </w:p>
        </w:tc>
      </w:tr>
      <w:tr w:rsidR="00343863" w:rsidRPr="0078786C" w:rsidTr="009042E9">
        <w:trPr>
          <w:trHeight w:val="363"/>
        </w:trPr>
        <w:tc>
          <w:tcPr>
            <w:tcW w:w="2160" w:type="dxa"/>
            <w:vAlign w:val="center"/>
          </w:tcPr>
          <w:p w:rsidR="00343863" w:rsidRPr="0078786C" w:rsidRDefault="00343863" w:rsidP="00343863">
            <w:pPr>
              <w:snapToGrid w:val="0"/>
              <w:spacing w:line="400" w:lineRule="exact"/>
              <w:ind w:left="239" w:hangingChars="92" w:hanging="2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職場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防疫計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畫訂定與推動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3" w:rsidRDefault="00343863" w:rsidP="00343863">
            <w:pPr>
              <w:pStyle w:val="a4"/>
              <w:numPr>
                <w:ilvl w:val="1"/>
                <w:numId w:val="17"/>
              </w:numPr>
              <w:snapToGrid w:val="0"/>
              <w:spacing w:line="42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是□否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訂定因應COVID-19(武漢肺炎)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職場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防疫應變計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畫</w:t>
            </w:r>
          </w:p>
          <w:p w:rsidR="00343863" w:rsidRDefault="00343863" w:rsidP="00343863">
            <w:pPr>
              <w:pStyle w:val="a4"/>
              <w:numPr>
                <w:ilvl w:val="1"/>
                <w:numId w:val="17"/>
              </w:numPr>
              <w:snapToGrid w:val="0"/>
              <w:spacing w:line="42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□是□否：依中央流行疫情指揮中心發布訊息，滾動修正計</w:t>
            </w:r>
            <w:r w:rsidR="008E230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畫</w:t>
            </w:r>
          </w:p>
          <w:p w:rsidR="00343863" w:rsidRDefault="00343863" w:rsidP="00343863">
            <w:pPr>
              <w:pStyle w:val="a4"/>
              <w:numPr>
                <w:ilvl w:val="1"/>
                <w:numId w:val="17"/>
              </w:numPr>
              <w:snapToGrid w:val="0"/>
              <w:spacing w:line="42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是□否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：建立計畫執行之管考機制</w:t>
            </w:r>
          </w:p>
        </w:tc>
      </w:tr>
      <w:tr w:rsidR="00343863" w:rsidRPr="0078786C" w:rsidTr="009042E9">
        <w:trPr>
          <w:trHeight w:val="363"/>
        </w:trPr>
        <w:tc>
          <w:tcPr>
            <w:tcW w:w="2160" w:type="dxa"/>
            <w:vAlign w:val="center"/>
          </w:tcPr>
          <w:p w:rsidR="00343863" w:rsidRPr="0078786C" w:rsidRDefault="00343863" w:rsidP="00343863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健康管理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63" w:rsidRDefault="00343863" w:rsidP="00343863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left="1758" w:rightChars="31" w:right="74" w:hanging="175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是□否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：對於發燒、有呼吸道症狀、嗅(味)覺異常或不明原因腹瀉等不適症狀之勞工進行管理並留存紀錄</w:t>
            </w:r>
          </w:p>
          <w:p w:rsidR="00343863" w:rsidRDefault="00343863" w:rsidP="00343863">
            <w:pPr>
              <w:pStyle w:val="a4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left="1758" w:rightChars="31" w:right="74" w:hanging="175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是□否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：掌握符合「具COVID-19感染風險」(包括居家隔離、居家檢疫、自主管理者)之人數及健康狀況</w:t>
            </w:r>
          </w:p>
        </w:tc>
      </w:tr>
      <w:tr w:rsidR="00343863" w:rsidRPr="0078786C" w:rsidTr="003260DD">
        <w:trPr>
          <w:trHeight w:val="363"/>
        </w:trPr>
        <w:tc>
          <w:tcPr>
            <w:tcW w:w="2160" w:type="dxa"/>
            <w:vAlign w:val="center"/>
          </w:tcPr>
          <w:p w:rsidR="00343863" w:rsidRPr="0078786C" w:rsidRDefault="00343863" w:rsidP="00343863">
            <w:pPr>
              <w:snapToGrid w:val="0"/>
              <w:spacing w:line="400" w:lineRule="exact"/>
              <w:ind w:left="224" w:hangingChars="86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職安衛教育訓練與宣導</w:t>
            </w:r>
          </w:p>
        </w:tc>
        <w:tc>
          <w:tcPr>
            <w:tcW w:w="7801" w:type="dxa"/>
            <w:gridSpan w:val="2"/>
            <w:vAlign w:val="center"/>
          </w:tcPr>
          <w:p w:rsidR="00343863" w:rsidRPr="00924D7C" w:rsidRDefault="00343863" w:rsidP="00343863">
            <w:pPr>
              <w:pStyle w:val="a4"/>
              <w:numPr>
                <w:ilvl w:val="0"/>
                <w:numId w:val="14"/>
              </w:numPr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：辦理職場防疫相關安全衛生措施之宣導或教育訓練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4"/>
              </w:numPr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：留存上述宣導或教育訓練紀錄</w:t>
            </w:r>
          </w:p>
        </w:tc>
      </w:tr>
      <w:tr w:rsidR="00343863" w:rsidRPr="0078786C" w:rsidTr="003260DD">
        <w:trPr>
          <w:trHeight w:val="363"/>
        </w:trPr>
        <w:tc>
          <w:tcPr>
            <w:tcW w:w="2160" w:type="dxa"/>
            <w:vAlign w:val="center"/>
          </w:tcPr>
          <w:p w:rsidR="00343863" w:rsidRPr="0078786C" w:rsidRDefault="00343863" w:rsidP="00343863">
            <w:pPr>
              <w:snapToGrid w:val="0"/>
              <w:spacing w:line="400" w:lineRule="exact"/>
              <w:ind w:left="130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防護措施</w:t>
            </w:r>
          </w:p>
        </w:tc>
        <w:tc>
          <w:tcPr>
            <w:tcW w:w="7801" w:type="dxa"/>
            <w:gridSpan w:val="2"/>
            <w:vAlign w:val="center"/>
          </w:tcPr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：依勞工作業性質之風險等級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採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行管理措施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：採取□加強更換或清潔空氣濾網、□提高空氣循環換氣量、□安裝物理屏障(如透明塑膠板)等措施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：實施勞工出勤管制措施，如量測體溫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：實施訪客或承攬商等門禁管制措施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：定期清潔或消毒工作環境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：置備必要之防疫物資(□口罩、□洗手用品、□耳(額)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溫槍或熱像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體溫儀、□消毒液等)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5"/>
              </w:numPr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調整辦公或出勤方式(□規劃異地(遠距)或在家辦公、□調整各部門上班時間、□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線上會議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</w:tr>
      <w:tr w:rsidR="00343863" w:rsidRPr="0078786C" w:rsidTr="003260DD">
        <w:trPr>
          <w:trHeight w:val="363"/>
        </w:trPr>
        <w:tc>
          <w:tcPr>
            <w:tcW w:w="2160" w:type="dxa"/>
            <w:vAlign w:val="center"/>
          </w:tcPr>
          <w:p w:rsidR="00343863" w:rsidRPr="0078786C" w:rsidRDefault="00343863" w:rsidP="00343863">
            <w:pPr>
              <w:snapToGrid w:val="0"/>
              <w:spacing w:line="400" w:lineRule="exact"/>
              <w:ind w:left="224" w:hangingChars="86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proofErr w:type="gramStart"/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移工分流</w:t>
            </w:r>
            <w:proofErr w:type="gramEnd"/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管理與宣導</w:t>
            </w:r>
          </w:p>
        </w:tc>
        <w:tc>
          <w:tcPr>
            <w:tcW w:w="7801" w:type="dxa"/>
            <w:gridSpan w:val="2"/>
            <w:vAlign w:val="center"/>
          </w:tcPr>
          <w:p w:rsidR="00343863" w:rsidRPr="00924D7C" w:rsidRDefault="00343863" w:rsidP="00343863">
            <w:pPr>
              <w:pStyle w:val="a4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：同一住宿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地點移工安排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工作場所分流(□安排同一工作地點(崗位)、□安排同一班別、□安排一同用餐)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：工作場所管理（如彈性上下班、量測體溫）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移工住宿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地點出入管制（如量測體溫、訪客管理）</w:t>
            </w:r>
          </w:p>
          <w:p w:rsidR="00343863" w:rsidRPr="00924D7C" w:rsidRDefault="00343863" w:rsidP="00343863">
            <w:pPr>
              <w:pStyle w:val="a4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0" w:rightChars="31" w:right="7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是□否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proofErr w:type="gramStart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以移工母語</w:t>
            </w:r>
            <w:proofErr w:type="gramEnd"/>
            <w:r w:rsidRPr="00924D7C">
              <w:rPr>
                <w:rFonts w:ascii="標楷體" w:eastAsia="標楷體" w:hAnsi="標楷體" w:cs="Times New Roman"/>
                <w:sz w:val="26"/>
                <w:szCs w:val="26"/>
              </w:rPr>
              <w:t>宣導□有疑似症狀主動反映、□不要前往人潮較多場所、□保持社交距離、□外出戴口罩</w:t>
            </w:r>
          </w:p>
        </w:tc>
      </w:tr>
      <w:tr w:rsidR="00A42623" w:rsidRPr="0078786C" w:rsidTr="00E54D6E">
        <w:trPr>
          <w:trHeight w:val="2861"/>
        </w:trPr>
        <w:tc>
          <w:tcPr>
            <w:tcW w:w="9961" w:type="dxa"/>
            <w:gridSpan w:val="3"/>
          </w:tcPr>
          <w:p w:rsidR="00A42623" w:rsidRPr="0078786C" w:rsidRDefault="00756728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lastRenderedPageBreak/>
              <w:t>綜合建議：</w:t>
            </w:r>
          </w:p>
          <w:p w:rsidR="00756728" w:rsidRPr="0078786C" w:rsidRDefault="00544C98" w:rsidP="001B397F">
            <w:pPr>
              <w:snapToGrid w:val="0"/>
              <w:spacing w:line="500" w:lineRule="exact"/>
              <w:ind w:left="520" w:hangingChars="200" w:hanging="520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一、有關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查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核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第</w:t>
            </w:r>
            <w:r w:rsidR="0078786C" w:rsidRPr="0078786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  <w:r w:rsidR="0078786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="0078786C" w:rsidRPr="0078786C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78786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點，</w:t>
            </w:r>
            <w:proofErr w:type="gramStart"/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已向貴單位</w:t>
            </w:r>
            <w:proofErr w:type="gramEnd"/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會同人員說明改善重點，</w:t>
            </w:r>
            <w:r w:rsidR="00852954"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請</w:t>
            </w:r>
            <w:r w:rsidR="00116930"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參考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所列指引及資訊</w:t>
            </w:r>
            <w:r w:rsidR="00852954"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，於</w:t>
            </w:r>
            <w:r w:rsidR="00852954"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852954"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日內完成改善，並將相關資料留存備查。</w:t>
            </w:r>
          </w:p>
          <w:p w:rsidR="00852954" w:rsidRPr="0078786C" w:rsidRDefault="00852954" w:rsidP="001B397F">
            <w:pPr>
              <w:snapToGrid w:val="0"/>
              <w:spacing w:line="500" w:lineRule="exact"/>
              <w:ind w:left="520" w:hangingChars="200" w:hanging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二、其它：</w:t>
            </w:r>
          </w:p>
          <w:p w:rsidR="00FE2172" w:rsidRPr="0078786C" w:rsidRDefault="00FE2172" w:rsidP="00116930">
            <w:pPr>
              <w:pStyle w:val="a4"/>
              <w:snapToGrid w:val="0"/>
              <w:spacing w:line="240" w:lineRule="atLeast"/>
              <w:ind w:leftChars="0" w:left="175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2172" w:rsidRPr="0078786C" w:rsidRDefault="00FE2172" w:rsidP="00FE2172">
            <w:pPr>
              <w:pStyle w:val="a4"/>
              <w:snapToGrid w:val="0"/>
              <w:spacing w:line="240" w:lineRule="atLeast"/>
              <w:ind w:leftChars="-28" w:left="1" w:hangingChars="26" w:hanging="68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</w:p>
          <w:p w:rsidR="00FE2172" w:rsidRPr="0078786C" w:rsidRDefault="00FE2172" w:rsidP="00FE2172">
            <w:pPr>
              <w:pStyle w:val="a4"/>
              <w:snapToGrid w:val="0"/>
              <w:spacing w:line="240" w:lineRule="atLeast"/>
              <w:ind w:leftChars="-28" w:left="1" w:hangingChars="26" w:hanging="68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:rsidR="00756728" w:rsidRPr="0078786C" w:rsidRDefault="00756728" w:rsidP="00FE2172">
            <w:pPr>
              <w:pStyle w:val="a4"/>
              <w:snapToGrid w:val="0"/>
              <w:spacing w:line="240" w:lineRule="atLeast"/>
              <w:ind w:leftChars="0" w:left="1" w:firstLineChars="1665" w:firstLine="43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E2172" w:rsidRPr="0078786C" w:rsidTr="00E54D6E">
        <w:trPr>
          <w:trHeight w:val="2338"/>
        </w:trPr>
        <w:tc>
          <w:tcPr>
            <w:tcW w:w="4209" w:type="dxa"/>
            <w:gridSpan w:val="2"/>
          </w:tcPr>
          <w:p w:rsidR="00FE2172" w:rsidRPr="0078786C" w:rsidRDefault="00FE2172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2172" w:rsidRPr="0078786C" w:rsidRDefault="00FE2172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2172" w:rsidRPr="0078786C" w:rsidRDefault="00FE2172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260DD" w:rsidRPr="0078786C" w:rsidRDefault="003260DD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E2172" w:rsidRPr="0078786C" w:rsidRDefault="00FE2172" w:rsidP="003260DD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檢查員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簽名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5752" w:type="dxa"/>
          </w:tcPr>
          <w:p w:rsidR="00FE2172" w:rsidRPr="0078786C" w:rsidRDefault="00FE2172" w:rsidP="00FE2172">
            <w:pPr>
              <w:pStyle w:val="a4"/>
              <w:snapToGrid w:val="0"/>
              <w:spacing w:line="240" w:lineRule="atLeast"/>
              <w:ind w:leftChars="-28" w:left="1" w:hangingChars="26" w:hanging="68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事業單位會同人員意見：</w:t>
            </w:r>
          </w:p>
          <w:p w:rsidR="00FE2172" w:rsidRPr="0078786C" w:rsidRDefault="00FE2172" w:rsidP="00965F04">
            <w:pPr>
              <w:pStyle w:val="a4"/>
              <w:snapToGrid w:val="0"/>
              <w:spacing w:line="240" w:lineRule="atLeast"/>
              <w:ind w:leftChars="0" w:left="1" w:hanging="1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63AE8">
              <w:rPr>
                <w:rFonts w:ascii="標楷體" w:eastAsia="標楷體" w:hAnsi="標楷體" w:cs="Times New Roman"/>
                <w:szCs w:val="24"/>
              </w:rPr>
              <w:t>□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無意見</w:t>
            </w:r>
          </w:p>
          <w:p w:rsidR="00FE2172" w:rsidRPr="0078786C" w:rsidRDefault="00563AE8" w:rsidP="00965F04">
            <w:pPr>
              <w:pStyle w:val="a4"/>
              <w:snapToGrid w:val="0"/>
              <w:spacing w:line="240" w:lineRule="atLeast"/>
              <w:ind w:leftChars="0" w:left="1" w:hanging="1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63AE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="00FE2172"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意見如下：</w:t>
            </w:r>
          </w:p>
          <w:p w:rsidR="00FE2172" w:rsidRPr="0078786C" w:rsidRDefault="00965F04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3260DD" w:rsidRPr="0078786C" w:rsidRDefault="003260DD" w:rsidP="00116930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  <w:p w:rsidR="00FE2172" w:rsidRPr="0078786C" w:rsidRDefault="00FE2172" w:rsidP="003260DD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簽名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(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職稱及姓名</w:t>
            </w:r>
            <w:r w:rsidRPr="0078786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)</w:t>
            </w:r>
            <w:r w:rsidR="00E54D6E"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E54D6E" w:rsidRPr="007878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</w:tbl>
    <w:p w:rsidR="00116930" w:rsidRPr="0078786C" w:rsidRDefault="00756728" w:rsidP="00116930">
      <w:pPr>
        <w:snapToGrid w:val="0"/>
        <w:spacing w:beforeLines="100" w:before="36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8786C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392247" w:rsidRPr="0078786C" w:rsidRDefault="00756728" w:rsidP="00116930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說明：</w:t>
      </w:r>
    </w:p>
    <w:p w:rsidR="00923B1C" w:rsidRPr="0078786C" w:rsidRDefault="00756728" w:rsidP="007C0897">
      <w:pPr>
        <w:pStyle w:val="a4"/>
        <w:numPr>
          <w:ilvl w:val="0"/>
          <w:numId w:val="9"/>
        </w:numPr>
        <w:snapToGrid w:val="0"/>
        <w:spacing w:line="48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事業單位可參考勞動部職業</w:t>
      </w:r>
      <w:proofErr w:type="gramStart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安全衛生署</w:t>
      </w:r>
      <w:proofErr w:type="gramEnd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訂定之「因應嚴重特殊傳染性肺炎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武漢肺炎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職場安全衛生防護措施指引」</w:t>
      </w:r>
      <w:r w:rsidR="002A7165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、勞動力發展署訂定之「</w:t>
      </w:r>
      <w:r w:rsidR="006057A8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因應嚴重特殊傳染性肺炎雇主</w:t>
      </w:r>
      <w:proofErr w:type="gramStart"/>
      <w:r w:rsidR="006057A8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聘僱移工指引</w:t>
      </w:r>
      <w:proofErr w:type="gramEnd"/>
      <w:r w:rsidR="006057A8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proofErr w:type="gramStart"/>
      <w:r w:rsidR="006057A8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移工工作</w:t>
      </w:r>
      <w:proofErr w:type="gramEnd"/>
      <w:r w:rsidR="006057A8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、生活及外出管理注意事項</w:t>
      </w:r>
      <w:r w:rsidR="002A7165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」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中央流行</w:t>
      </w:r>
      <w:proofErr w:type="gramStart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疫</w:t>
      </w:r>
      <w:proofErr w:type="gramEnd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情指揮中心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訂定之「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企業因應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嚴重特殊傳染性肺炎</w:t>
      </w:r>
      <w:r w:rsidR="00A31E53" w:rsidRPr="0078786C">
        <w:rPr>
          <w:rFonts w:ascii="Times New Roman" w:eastAsia="標楷體" w:hAnsi="Times New Roman" w:cs="Times New Roman"/>
          <w:sz w:val="28"/>
          <w:szCs w:val="28"/>
        </w:rPr>
        <w:t>(COVID-19)</w:t>
      </w:r>
      <w:proofErr w:type="gramStart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疫</w:t>
      </w:r>
      <w:proofErr w:type="gramEnd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情持續營運指引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」及最新</w:t>
      </w:r>
      <w:proofErr w:type="gramStart"/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疫</w:t>
      </w:r>
      <w:proofErr w:type="gramEnd"/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情資訊，訂定與適時修正內部之職場</w:t>
      </w:r>
      <w:r w:rsidR="00A31E53" w:rsidRPr="0078786C">
        <w:rPr>
          <w:rFonts w:ascii="Times New Roman" w:eastAsia="標楷體" w:hAnsi="Times New Roman" w:cs="Times New Roman"/>
          <w:sz w:val="28"/>
          <w:szCs w:val="28"/>
        </w:rPr>
        <w:t>防疫應變計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畫、職場防疫相關措施及因應對策。</w:t>
      </w:r>
    </w:p>
    <w:p w:rsidR="00923B1C" w:rsidRPr="0078786C" w:rsidRDefault="00D42C2E" w:rsidP="00965F04">
      <w:pPr>
        <w:pStyle w:val="a4"/>
        <w:numPr>
          <w:ilvl w:val="0"/>
          <w:numId w:val="9"/>
        </w:numPr>
        <w:snapToGrid w:val="0"/>
        <w:spacing w:beforeLines="50" w:before="180" w:line="50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8786C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5638778</wp:posOffset>
            </wp:positionH>
            <wp:positionV relativeFrom="paragraph">
              <wp:posOffset>302895</wp:posOffset>
            </wp:positionV>
            <wp:extent cx="835536" cy="798830"/>
            <wp:effectExtent l="0" t="0" r="3175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h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36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有關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職場安全衛生相關防護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指引、宣導、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勞動權益保障與協助措施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，可參閱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勞動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部</w:t>
      </w:r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職業</w:t>
      </w:r>
      <w:proofErr w:type="gramStart"/>
      <w:r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安全衛生署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官網</w:t>
      </w:r>
      <w:proofErr w:type="gramEnd"/>
      <w:r w:rsidRPr="0078786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職場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防疫專區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8786C">
        <w:rPr>
          <w:rStyle w:val="a7"/>
          <w:rFonts w:ascii="Times New Roman" w:eastAsia="標楷體" w:hAnsi="Times New Roman" w:cs="Times New Roman"/>
          <w:sz w:val="28"/>
          <w:szCs w:val="28"/>
        </w:rPr>
        <w:t>https</w:t>
      </w:r>
      <w:r w:rsidRPr="0078786C">
        <w:rPr>
          <w:rStyle w:val="a7"/>
          <w:rFonts w:ascii="Times New Roman" w:eastAsia="標楷體" w:hAnsi="Times New Roman" w:cs="Times New Roman"/>
          <w:sz w:val="28"/>
          <w:szCs w:val="28"/>
        </w:rPr>
        <w:t>：</w:t>
      </w:r>
      <w:r w:rsidRPr="0078786C">
        <w:rPr>
          <w:rStyle w:val="a7"/>
          <w:rFonts w:ascii="Times New Roman" w:eastAsia="標楷體" w:hAnsi="Times New Roman" w:cs="Times New Roman"/>
          <w:sz w:val="28"/>
          <w:szCs w:val="28"/>
        </w:rPr>
        <w:t>//www.osha.gov.tw</w:t>
      </w:r>
      <w:r w:rsidRPr="0078786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8786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250FA" w:rsidRPr="0078786C">
        <w:rPr>
          <w:rFonts w:ascii="Times New Roman" w:eastAsia="標楷體" w:hAnsi="Times New Roman" w:cs="Times New Roman"/>
          <w:kern w:val="0"/>
          <w:sz w:val="28"/>
          <w:szCs w:val="28"/>
        </w:rPr>
        <w:t>如有需要，可洽</w:t>
      </w:r>
      <w:proofErr w:type="gramStart"/>
      <w:r w:rsidR="00B250FA" w:rsidRPr="0078786C">
        <w:rPr>
          <w:rFonts w:ascii="Times New Roman" w:eastAsia="標楷體" w:hAnsi="Times New Roman" w:cs="Times New Roman"/>
          <w:kern w:val="0"/>
          <w:sz w:val="28"/>
          <w:szCs w:val="28"/>
        </w:rPr>
        <w:t>請本署委託</w:t>
      </w:r>
      <w:proofErr w:type="gramEnd"/>
      <w:r w:rsidR="00B250FA" w:rsidRPr="0078786C">
        <w:rPr>
          <w:rFonts w:ascii="Times New Roman" w:eastAsia="標楷體" w:hAnsi="Times New Roman" w:cs="Times New Roman"/>
          <w:kern w:val="0"/>
          <w:sz w:val="28"/>
          <w:szCs w:val="28"/>
        </w:rPr>
        <w:t>設置之各區勞工健康服務中心（</w:t>
      </w:r>
      <w:r w:rsidR="00B250FA" w:rsidRPr="0078786C">
        <w:rPr>
          <w:rFonts w:ascii="Times New Roman" w:eastAsia="標楷體" w:hAnsi="Times New Roman" w:cs="Times New Roman"/>
          <w:kern w:val="0"/>
          <w:sz w:val="28"/>
          <w:szCs w:val="28"/>
        </w:rPr>
        <w:t>0800-068580</w:t>
      </w:r>
      <w:r w:rsidR="00B250FA" w:rsidRPr="0078786C">
        <w:rPr>
          <w:rFonts w:ascii="Times New Roman" w:eastAsia="標楷體" w:hAnsi="Times New Roman" w:cs="Times New Roman"/>
          <w:kern w:val="0"/>
          <w:sz w:val="28"/>
          <w:szCs w:val="28"/>
        </w:rPr>
        <w:t>）提供諮詢協助</w:t>
      </w:r>
      <w:r w:rsidR="00923B1C" w:rsidRPr="0078786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。</w:t>
      </w:r>
    </w:p>
    <w:p w:rsidR="00A31E53" w:rsidRDefault="00923B1C" w:rsidP="00965F04">
      <w:pPr>
        <w:pStyle w:val="a4"/>
        <w:numPr>
          <w:ilvl w:val="0"/>
          <w:numId w:val="9"/>
        </w:numPr>
        <w:snapToGrid w:val="0"/>
        <w:spacing w:beforeLines="50" w:before="180" w:line="480" w:lineRule="atLeast"/>
        <w:ind w:leftChars="0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786C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5636216</wp:posOffset>
            </wp:positionH>
            <wp:positionV relativeFrom="paragraph">
              <wp:posOffset>62295</wp:posOffset>
            </wp:positionV>
            <wp:extent cx="836295" cy="802640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有關</w:t>
      </w:r>
      <w:r w:rsidR="00A31E53" w:rsidRPr="0078786C">
        <w:rPr>
          <w:rFonts w:ascii="Times New Roman" w:eastAsia="標楷體" w:hAnsi="Times New Roman" w:cs="Times New Roman"/>
          <w:sz w:val="28"/>
          <w:szCs w:val="28"/>
        </w:rPr>
        <w:t>COVID-19(</w:t>
      </w:r>
      <w:r w:rsidR="00A31E53" w:rsidRPr="0078786C">
        <w:rPr>
          <w:rFonts w:ascii="Times New Roman" w:eastAsia="標楷體" w:hAnsi="Times New Roman" w:cs="Times New Roman"/>
          <w:sz w:val="28"/>
          <w:szCs w:val="28"/>
          <w:lang w:eastAsia="zh-HK"/>
        </w:rPr>
        <w:t>武漢肺炎</w:t>
      </w:r>
      <w:r w:rsidR="00A31E53" w:rsidRPr="0078786C">
        <w:rPr>
          <w:rFonts w:ascii="Times New Roman" w:eastAsia="標楷體" w:hAnsi="Times New Roman" w:cs="Times New Roman"/>
          <w:sz w:val="28"/>
          <w:szCs w:val="28"/>
        </w:rPr>
        <w:t>)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相關資訊、最新公告、防護宣導等，可參閱衛生福利部疾病管制署全球資訊網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(</w:t>
      </w:r>
      <w:hyperlink r:id="rId9" w:history="1">
        <w:r w:rsidR="00D42C2E" w:rsidRPr="0078786C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https://www.cdc.gov.tw</w:t>
        </w:r>
      </w:hyperlink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)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，或</w:t>
      </w:r>
      <w:proofErr w:type="gramStart"/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撥打免付</w:t>
      </w:r>
      <w:proofErr w:type="gramEnd"/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費防疫專線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1922(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或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0800-001922)</w:t>
      </w:r>
      <w:r w:rsidR="00756728" w:rsidRPr="0078786C">
        <w:rPr>
          <w:rFonts w:ascii="Times New Roman" w:eastAsia="標楷體" w:hAnsi="Times New Roman" w:cs="Times New Roman"/>
          <w:sz w:val="28"/>
          <w:szCs w:val="28"/>
        </w:rPr>
        <w:t>洽詢。</w:t>
      </w:r>
      <w:bookmarkStart w:id="0" w:name="_GoBack"/>
      <w:bookmarkEnd w:id="0"/>
    </w:p>
    <w:sectPr w:rsidR="00A31E53" w:rsidSect="00343863">
      <w:footerReference w:type="default" r:id="rId10"/>
      <w:pgSz w:w="11906" w:h="16838"/>
      <w:pgMar w:top="1258" w:right="2051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12" w:rsidRDefault="005A0012" w:rsidP="00A96F6B">
      <w:r>
        <w:separator/>
      </w:r>
    </w:p>
  </w:endnote>
  <w:endnote w:type="continuationSeparator" w:id="0">
    <w:p w:rsidR="005A0012" w:rsidRDefault="005A0012" w:rsidP="00A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99316"/>
      <w:docPartObj>
        <w:docPartGallery w:val="Page Numbers (Bottom of Page)"/>
        <w:docPartUnique/>
      </w:docPartObj>
    </w:sdtPr>
    <w:sdtEndPr/>
    <w:sdtContent>
      <w:p w:rsidR="00A96F6B" w:rsidRDefault="00A96F6B">
        <w:pPr>
          <w:pStyle w:val="aa"/>
          <w:jc w:val="center"/>
        </w:pPr>
      </w:p>
      <w:p w:rsidR="00A96F6B" w:rsidRDefault="00A96F6B" w:rsidP="00A96F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C5" w:rsidRPr="001907C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12" w:rsidRDefault="005A0012" w:rsidP="00A96F6B">
      <w:r>
        <w:separator/>
      </w:r>
    </w:p>
  </w:footnote>
  <w:footnote w:type="continuationSeparator" w:id="0">
    <w:p w:rsidR="005A0012" w:rsidRDefault="005A0012" w:rsidP="00A9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979"/>
    <w:multiLevelType w:val="hybridMultilevel"/>
    <w:tmpl w:val="A4DABC76"/>
    <w:lvl w:ilvl="0" w:tplc="A9D045C2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944D6"/>
    <w:multiLevelType w:val="hybridMultilevel"/>
    <w:tmpl w:val="B854031C"/>
    <w:lvl w:ilvl="0" w:tplc="975AC9D8">
      <w:start w:val="1"/>
      <w:numFmt w:val="taiwaneseCountingThousand"/>
      <w:suff w:val="space"/>
      <w:lvlText w:val="%1、"/>
      <w:lvlJc w:val="left"/>
      <w:pPr>
        <w:ind w:left="680" w:hanging="6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E53BD"/>
    <w:multiLevelType w:val="hybridMultilevel"/>
    <w:tmpl w:val="C5EED184"/>
    <w:lvl w:ilvl="0" w:tplc="37B80AB6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935A7BAA">
      <w:start w:val="1"/>
      <w:numFmt w:val="decimal"/>
      <w:suff w:val="space"/>
      <w:lvlText w:val="1.%2"/>
      <w:lvlJc w:val="left"/>
      <w:pPr>
        <w:ind w:left="1701" w:hanging="170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10B59"/>
    <w:multiLevelType w:val="hybridMultilevel"/>
    <w:tmpl w:val="9432CC0A"/>
    <w:lvl w:ilvl="0" w:tplc="D3E44B14">
      <w:start w:val="1"/>
      <w:numFmt w:val="decimal"/>
      <w:suff w:val="space"/>
      <w:lvlText w:val="3.%1"/>
      <w:lvlJc w:val="left"/>
      <w:pPr>
        <w:ind w:left="1701" w:hanging="170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2E2EDA"/>
    <w:multiLevelType w:val="hybridMultilevel"/>
    <w:tmpl w:val="E3D2B004"/>
    <w:lvl w:ilvl="0" w:tplc="D870CC4A">
      <w:start w:val="1"/>
      <w:numFmt w:val="decimal"/>
      <w:suff w:val="space"/>
      <w:lvlText w:val="4.%1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D40069"/>
    <w:multiLevelType w:val="hybridMultilevel"/>
    <w:tmpl w:val="05F85940"/>
    <w:lvl w:ilvl="0" w:tplc="CFAEBCB8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D1191"/>
    <w:multiLevelType w:val="hybridMultilevel"/>
    <w:tmpl w:val="F3220EFC"/>
    <w:lvl w:ilvl="0" w:tplc="68C4B0C4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513701"/>
    <w:multiLevelType w:val="hybridMultilevel"/>
    <w:tmpl w:val="38A43A06"/>
    <w:lvl w:ilvl="0" w:tplc="5436EF34">
      <w:start w:val="1"/>
      <w:numFmt w:val="decimal"/>
      <w:suff w:val="space"/>
      <w:lvlText w:val="2.%1"/>
      <w:lvlJc w:val="left"/>
      <w:pPr>
        <w:ind w:left="1985" w:hanging="19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15FB7"/>
    <w:multiLevelType w:val="hybridMultilevel"/>
    <w:tmpl w:val="F3220EFC"/>
    <w:lvl w:ilvl="0" w:tplc="68C4B0C4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572FCF"/>
    <w:multiLevelType w:val="hybridMultilevel"/>
    <w:tmpl w:val="F3220EFC"/>
    <w:lvl w:ilvl="0" w:tplc="68C4B0C4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F063D1"/>
    <w:multiLevelType w:val="hybridMultilevel"/>
    <w:tmpl w:val="A4DABC76"/>
    <w:lvl w:ilvl="0" w:tplc="A9D045C2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FD7AD9"/>
    <w:multiLevelType w:val="hybridMultilevel"/>
    <w:tmpl w:val="F3220EFC"/>
    <w:lvl w:ilvl="0" w:tplc="68C4B0C4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6B47DC"/>
    <w:multiLevelType w:val="hybridMultilevel"/>
    <w:tmpl w:val="0DF6F716"/>
    <w:lvl w:ilvl="0" w:tplc="DE564A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A06086"/>
    <w:multiLevelType w:val="multilevel"/>
    <w:tmpl w:val="99445F4C"/>
    <w:lvl w:ilvl="0">
      <w:start w:val="1"/>
      <w:numFmt w:val="decimal"/>
      <w:lvlText w:val="%1"/>
      <w:lvlJc w:val="left"/>
      <w:pPr>
        <w:ind w:left="523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8287688"/>
    <w:multiLevelType w:val="hybridMultilevel"/>
    <w:tmpl w:val="FFF894BC"/>
    <w:lvl w:ilvl="0" w:tplc="03DA1884">
      <w:start w:val="1"/>
      <w:numFmt w:val="decimal"/>
      <w:suff w:val="space"/>
      <w:lvlText w:val="5.%1"/>
      <w:lvlJc w:val="left"/>
      <w:pPr>
        <w:ind w:left="1701" w:hanging="170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0B5257"/>
    <w:multiLevelType w:val="hybridMultilevel"/>
    <w:tmpl w:val="FD8224B2"/>
    <w:lvl w:ilvl="0" w:tplc="380C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47"/>
    <w:rsid w:val="000165B4"/>
    <w:rsid w:val="0003310F"/>
    <w:rsid w:val="00042815"/>
    <w:rsid w:val="000576D9"/>
    <w:rsid w:val="00075B05"/>
    <w:rsid w:val="000D221C"/>
    <w:rsid w:val="00101588"/>
    <w:rsid w:val="00116930"/>
    <w:rsid w:val="00154ADF"/>
    <w:rsid w:val="00175F43"/>
    <w:rsid w:val="001907C5"/>
    <w:rsid w:val="00197844"/>
    <w:rsid w:val="001A4A10"/>
    <w:rsid w:val="001B1189"/>
    <w:rsid w:val="001B397F"/>
    <w:rsid w:val="001F30DB"/>
    <w:rsid w:val="00267A6D"/>
    <w:rsid w:val="002A7165"/>
    <w:rsid w:val="002D45C2"/>
    <w:rsid w:val="003224C9"/>
    <w:rsid w:val="00325A5A"/>
    <w:rsid w:val="003260DD"/>
    <w:rsid w:val="00342624"/>
    <w:rsid w:val="00343863"/>
    <w:rsid w:val="003808B4"/>
    <w:rsid w:val="0038326A"/>
    <w:rsid w:val="003862F8"/>
    <w:rsid w:val="00392247"/>
    <w:rsid w:val="00422180"/>
    <w:rsid w:val="0043564A"/>
    <w:rsid w:val="00523FBC"/>
    <w:rsid w:val="00544C98"/>
    <w:rsid w:val="00556686"/>
    <w:rsid w:val="00563AE8"/>
    <w:rsid w:val="00585947"/>
    <w:rsid w:val="00587FF8"/>
    <w:rsid w:val="005A0012"/>
    <w:rsid w:val="005F5D77"/>
    <w:rsid w:val="006057A8"/>
    <w:rsid w:val="00632272"/>
    <w:rsid w:val="00661498"/>
    <w:rsid w:val="006B5C15"/>
    <w:rsid w:val="006C540E"/>
    <w:rsid w:val="006C7A68"/>
    <w:rsid w:val="007137D3"/>
    <w:rsid w:val="0071778C"/>
    <w:rsid w:val="00756728"/>
    <w:rsid w:val="00764378"/>
    <w:rsid w:val="00764F47"/>
    <w:rsid w:val="007764AC"/>
    <w:rsid w:val="00787667"/>
    <w:rsid w:val="0078786C"/>
    <w:rsid w:val="007E01A0"/>
    <w:rsid w:val="007E40BB"/>
    <w:rsid w:val="00847FBB"/>
    <w:rsid w:val="00852954"/>
    <w:rsid w:val="008742BE"/>
    <w:rsid w:val="0087716D"/>
    <w:rsid w:val="00897E03"/>
    <w:rsid w:val="008E2308"/>
    <w:rsid w:val="008E6A62"/>
    <w:rsid w:val="009032FC"/>
    <w:rsid w:val="009175AA"/>
    <w:rsid w:val="00923B1C"/>
    <w:rsid w:val="00924D7C"/>
    <w:rsid w:val="00925A0F"/>
    <w:rsid w:val="00965F04"/>
    <w:rsid w:val="00980D2E"/>
    <w:rsid w:val="00A31E53"/>
    <w:rsid w:val="00A42623"/>
    <w:rsid w:val="00A452A6"/>
    <w:rsid w:val="00A472BB"/>
    <w:rsid w:val="00A65444"/>
    <w:rsid w:val="00A77BBA"/>
    <w:rsid w:val="00A85FE7"/>
    <w:rsid w:val="00A96F6B"/>
    <w:rsid w:val="00AB02C1"/>
    <w:rsid w:val="00B250FA"/>
    <w:rsid w:val="00B448A9"/>
    <w:rsid w:val="00B64564"/>
    <w:rsid w:val="00B665D0"/>
    <w:rsid w:val="00B67508"/>
    <w:rsid w:val="00B83E9E"/>
    <w:rsid w:val="00BD4B79"/>
    <w:rsid w:val="00BF4F85"/>
    <w:rsid w:val="00C0437D"/>
    <w:rsid w:val="00C87816"/>
    <w:rsid w:val="00CC689D"/>
    <w:rsid w:val="00D42C2E"/>
    <w:rsid w:val="00D7147E"/>
    <w:rsid w:val="00DA23B9"/>
    <w:rsid w:val="00DA3C8B"/>
    <w:rsid w:val="00DC73FB"/>
    <w:rsid w:val="00E16AB0"/>
    <w:rsid w:val="00E54D6E"/>
    <w:rsid w:val="00E70A39"/>
    <w:rsid w:val="00E759F4"/>
    <w:rsid w:val="00EA20FC"/>
    <w:rsid w:val="00EA3B40"/>
    <w:rsid w:val="00EA3B56"/>
    <w:rsid w:val="00F45E77"/>
    <w:rsid w:val="00F64D35"/>
    <w:rsid w:val="00F762A9"/>
    <w:rsid w:val="00F873D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02295-4B54-4AA8-9AE9-E45BC92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5D7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42C2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6F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6F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郭欣宜</dc:creator>
  <cp:keywords/>
  <dc:description/>
  <cp:lastModifiedBy>lenovo</cp:lastModifiedBy>
  <cp:revision>6</cp:revision>
  <cp:lastPrinted>2020-04-30T10:14:00Z</cp:lastPrinted>
  <dcterms:created xsi:type="dcterms:W3CDTF">2020-04-23T10:43:00Z</dcterms:created>
  <dcterms:modified xsi:type="dcterms:W3CDTF">2020-04-30T10:40:00Z</dcterms:modified>
</cp:coreProperties>
</file>